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DDC8" w14:textId="7BDF0594" w:rsidR="00FC31F3" w:rsidRDefault="00FC31F3" w:rsidP="00FC31F3">
      <w:pPr>
        <w:shd w:val="clear" w:color="auto" w:fill="FFFFFF"/>
        <w:spacing w:before="161" w:after="161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Flower bulb offer TERMS AND CONDITIONS</w:t>
      </w:r>
    </w:p>
    <w:p w14:paraId="7A6C7924" w14:textId="63D0C10D" w:rsidR="00FC31F3" w:rsidRDefault="00FC31F3" w:rsidP="00FC31F3">
      <w:pPr>
        <w:shd w:val="clear" w:color="auto" w:fill="FFFFFF"/>
        <w:spacing w:before="161" w:after="161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collecting a bulb</w:t>
      </w:r>
      <w:r w:rsidR="005E49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you bound by these Terms and Conditions. </w:t>
      </w:r>
    </w:p>
    <w:p w14:paraId="25810249" w14:textId="77777777" w:rsidR="00FC31F3" w:rsidRDefault="00FC31F3" w:rsidP="00FC31F3">
      <w:pPr>
        <w:shd w:val="clear" w:color="auto" w:fill="FFFFFF"/>
        <w:spacing w:before="161" w:after="161"/>
        <w:outlineLvl w:val="0"/>
        <w:rPr>
          <w:rFonts w:cstheme="minorHAnsi"/>
          <w:sz w:val="24"/>
          <w:szCs w:val="24"/>
        </w:rPr>
      </w:pPr>
    </w:p>
    <w:p w14:paraId="51C582EC" w14:textId="3347F096" w:rsidR="00FC31F3" w:rsidRDefault="00FC31F3" w:rsidP="00FC3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If you wish to collect a bulb you must collect it in person from our Wolverhampton Clearance Centre on Lower Walsall Street, Wolverhampton, WV12ES. The centre is open seven days a week 9am until 4pm. </w:t>
      </w:r>
    </w:p>
    <w:p w14:paraId="69E579FD" w14:textId="004BC1AC" w:rsidR="00FC31F3" w:rsidRPr="00FC31F3" w:rsidRDefault="00FC31F3" w:rsidP="00FC3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There are 2</w:t>
      </w:r>
      <w:r w:rsidR="00B33D55">
        <w:rPr>
          <w:rFonts w:eastAsia="Times New Roman" w:cstheme="minorHAnsi"/>
          <w:color w:val="000000" w:themeColor="text1"/>
          <w:sz w:val="24"/>
          <w:szCs w:val="24"/>
          <w:lang w:eastAsia="en-GB"/>
        </w:rPr>
        <w:t>5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0 bulbs in total and they will be given out on a first come, first served basis </w:t>
      </w:r>
      <w:r w:rsidR="00B33D55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with one bulb given out per fundraising letter. As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such we cannot guarantee that we will have any bulbs left when you visit our store. </w:t>
      </w:r>
      <w:r w:rsidR="006142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We will endeavour to notify people if all the bulbs are collected via the Beacon Centre’s social media channels.</w:t>
      </w:r>
    </w:p>
    <w:p w14:paraId="2556F7AA" w14:textId="1B3B8740" w:rsidR="00FC31F3" w:rsidRDefault="00FC31F3" w:rsidP="00FC3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If you are unable to visit due to self-isolation du</w:t>
      </w:r>
      <w:r w:rsidR="005E490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 Covid-19 restrictions please email </w:t>
      </w:r>
      <w:hyperlink r:id="rId5" w:history="1">
        <w:r w:rsidR="005E4901" w:rsidRPr="005E2C02">
          <w:rPr>
            <w:rStyle w:val="Hyperlink"/>
            <w:rFonts w:eastAsia="Times New Roman" w:cstheme="minorHAnsi"/>
            <w:sz w:val="24"/>
            <w:szCs w:val="24"/>
            <w:lang w:eastAsia="en-GB"/>
          </w:rPr>
          <w:t>supportus@beaconvision.org</w:t>
        </w:r>
      </w:hyperlink>
      <w:r w:rsidR="005E490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if there are any bulbs left we will endeavour to keep one aside for you to collect when you are allowed to leave your home. </w:t>
      </w:r>
    </w:p>
    <w:p w14:paraId="47061E84" w14:textId="09578A1E" w:rsidR="00614268" w:rsidRDefault="005E4901" w:rsidP="00FC3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These bulbs are only available for collection from our Clearance Centre and cannot be </w:t>
      </w:r>
      <w:r w:rsidR="006142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posted out or collected from elsewhere.</w:t>
      </w:r>
    </w:p>
    <w:p w14:paraId="7E5A45E9" w14:textId="539F4551" w:rsidR="00614268" w:rsidRDefault="00614268" w:rsidP="00FC3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Information provided on the bulbs is for guidance only, there will inevitably be variations in size and shape.</w:t>
      </w:r>
    </w:p>
    <w:p w14:paraId="2E53DBB0" w14:textId="7116F979" w:rsidR="00614268" w:rsidRPr="006B44EA" w:rsidRDefault="00614268" w:rsidP="00AD09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14268">
        <w:rPr>
          <w:rFonts w:ascii="Arial" w:hAnsi="Arial" w:cs="Arial"/>
          <w:color w:val="000000"/>
          <w:shd w:val="clear" w:color="auto" w:fill="FFFFFF"/>
        </w:rPr>
        <w:t> </w:t>
      </w:r>
      <w:r w:rsidRPr="006B44EA">
        <w:rPr>
          <w:rFonts w:cstheme="minorHAnsi"/>
          <w:color w:val="000000"/>
          <w:sz w:val="24"/>
          <w:szCs w:val="24"/>
          <w:shd w:val="clear" w:color="auto" w:fill="FFFFFF"/>
        </w:rPr>
        <w:t>Beacon cannot guarantee a bulb will produce a flower as this is based on many different factors.</w:t>
      </w:r>
      <w:r w:rsidR="00B33D55" w:rsidRPr="006B44EA">
        <w:rPr>
          <w:rFonts w:cstheme="minorHAnsi"/>
          <w:color w:val="000000"/>
          <w:sz w:val="24"/>
          <w:szCs w:val="24"/>
          <w:shd w:val="clear" w:color="auto" w:fill="FFFFFF"/>
        </w:rPr>
        <w:t xml:space="preserve"> They need to be sewn in October for best results. </w:t>
      </w:r>
    </w:p>
    <w:p w14:paraId="050A68D7" w14:textId="223B74B4" w:rsidR="00846E36" w:rsidRDefault="00FC31F3" w:rsidP="00846E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Employees of Beacon Centre for the Blind </w:t>
      </w:r>
      <w:r>
        <w:rPr>
          <w:rFonts w:eastAsia="Times New Roman" w:cstheme="minorHAnsi"/>
          <w:sz w:val="24"/>
          <w:szCs w:val="24"/>
          <w:u w:val="single"/>
          <w:lang w:eastAsia="en-GB"/>
        </w:rPr>
        <w:t>who work on the production of t</w:t>
      </w:r>
      <w:r w:rsidR="00846E36">
        <w:rPr>
          <w:rFonts w:eastAsia="Times New Roman" w:cstheme="minorHAnsi"/>
          <w:sz w:val="24"/>
          <w:szCs w:val="24"/>
          <w:u w:val="single"/>
          <w:lang w:eastAsia="en-GB"/>
        </w:rPr>
        <w:t>his offer</w:t>
      </w:r>
      <w:r>
        <w:rPr>
          <w:rFonts w:eastAsia="Times New Roman" w:cstheme="minorHAnsi"/>
          <w:sz w:val="24"/>
          <w:szCs w:val="24"/>
          <w:u w:val="single"/>
          <w:lang w:eastAsia="en-GB"/>
        </w:rPr>
        <w:t>, and members of their households</w:t>
      </w:r>
      <w:r>
        <w:rPr>
          <w:rFonts w:eastAsia="Times New Roman" w:cstheme="minorHAnsi"/>
          <w:sz w:val="24"/>
          <w:szCs w:val="24"/>
          <w:lang w:eastAsia="en-GB"/>
        </w:rPr>
        <w:t xml:space="preserve">, are ineligible to </w:t>
      </w:r>
      <w:r w:rsidR="00846E36">
        <w:rPr>
          <w:rFonts w:eastAsia="Times New Roman" w:cstheme="minorHAnsi"/>
          <w:sz w:val="24"/>
          <w:szCs w:val="24"/>
          <w:lang w:eastAsia="en-GB"/>
        </w:rPr>
        <w:t>claim this offer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55B3AD4D" w14:textId="45BE7AC3" w:rsidR="00FC31F3" w:rsidRDefault="00FC31F3" w:rsidP="00FC31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Privacy:</w:t>
      </w:r>
      <w:r>
        <w:rPr>
          <w:rFonts w:eastAsia="Times New Roman" w:cstheme="minorHAnsi"/>
          <w:sz w:val="24"/>
          <w:szCs w:val="24"/>
          <w:lang w:eastAsia="en-GB"/>
        </w:rPr>
        <w:t>We have recently refreshed our approach to how we protect your personal data, visit ww.beaconvision.org/privacy-policy/ to read our privacy notice.</w:t>
      </w:r>
    </w:p>
    <w:p w14:paraId="6E861849" w14:textId="77777777" w:rsidR="00846E36" w:rsidRPr="00846E36" w:rsidRDefault="00846E36" w:rsidP="00846E36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eastAsia="en-GB"/>
        </w:rPr>
      </w:pPr>
      <w:r w:rsidRPr="00846E36">
        <w:rPr>
          <w:rFonts w:eastAsia="Times New Roman" w:cstheme="minorHAnsi"/>
          <w:sz w:val="24"/>
          <w:szCs w:val="24"/>
          <w:lang w:eastAsia="en-GB"/>
        </w:rPr>
        <w:t>Our registered charity No 216092.</w:t>
      </w:r>
    </w:p>
    <w:p w14:paraId="15B146DE" w14:textId="5123821B" w:rsidR="00FC31F3" w:rsidRPr="00846E36" w:rsidRDefault="00FC31F3" w:rsidP="00846E36">
      <w:p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7E37E4E" w14:textId="77777777" w:rsidR="00F701AC" w:rsidRDefault="00F701AC"/>
    <w:sectPr w:rsidR="00F7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93340"/>
    <w:multiLevelType w:val="hybridMultilevel"/>
    <w:tmpl w:val="9E8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566E"/>
    <w:multiLevelType w:val="multilevel"/>
    <w:tmpl w:val="FF34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F3"/>
    <w:rsid w:val="005E4901"/>
    <w:rsid w:val="00614268"/>
    <w:rsid w:val="006B44EA"/>
    <w:rsid w:val="00846E36"/>
    <w:rsid w:val="00B33D55"/>
    <w:rsid w:val="00F701AC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1614"/>
  <w15:chartTrackingRefBased/>
  <w15:docId w15:val="{CE115BD0-2FB4-43FB-8286-24A26F8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1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us@beaconvi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</dc:creator>
  <cp:keywords/>
  <dc:description/>
  <cp:lastModifiedBy>Helen Brown</cp:lastModifiedBy>
  <cp:revision>3</cp:revision>
  <dcterms:created xsi:type="dcterms:W3CDTF">2020-10-05T11:39:00Z</dcterms:created>
  <dcterms:modified xsi:type="dcterms:W3CDTF">2020-10-05T11:40:00Z</dcterms:modified>
</cp:coreProperties>
</file>